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3200" w14:textId="460E2913" w:rsidR="00DE591C" w:rsidRDefault="005D0006" w:rsidP="005D0006">
      <w:pPr>
        <w:pStyle w:val="Sraopastraipa"/>
        <w:numPr>
          <w:ilvl w:val="0"/>
          <w:numId w:val="1"/>
        </w:numPr>
      </w:pPr>
      <w:r>
        <w:t xml:space="preserve">  </w:t>
      </w:r>
      <w:r w:rsidRPr="005D0006">
        <w:t>b.</w:t>
      </w:r>
      <w:r w:rsidRPr="005D0006">
        <w:tab/>
        <w:t>-177,62</w:t>
      </w:r>
    </w:p>
    <w:p w14:paraId="5CFACA24" w14:textId="62874316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 </w:t>
      </w:r>
      <w:r w:rsidRPr="005D0006">
        <w:t>a.</w:t>
      </w:r>
      <w:r w:rsidRPr="005D0006">
        <w:tab/>
        <w:t>218,68</w:t>
      </w:r>
    </w:p>
    <w:p w14:paraId="3EE0CBEF" w14:textId="6AB8FB27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b.</w:t>
      </w:r>
      <w:r w:rsidRPr="005D0006">
        <w:tab/>
        <w:t>-1011,40</w:t>
      </w:r>
    </w:p>
    <w:p w14:paraId="3C5DEE0B" w14:textId="43A75A5E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a.</w:t>
      </w:r>
      <w:r w:rsidRPr="005D0006">
        <w:tab/>
        <w:t>projektą A; kadangi jo grynoji dabartinė vertė yra apie 335 Lt. didesnė negu projekto B</w:t>
      </w:r>
    </w:p>
    <w:p w14:paraId="4A2C1E91" w14:textId="4C60B736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a.</w:t>
      </w:r>
      <w:r w:rsidRPr="005D0006">
        <w:tab/>
        <w:t>taip; Pasirinksiu A esant 8 procentų normai  ir pasirinksiu B esant 11 procentų normai</w:t>
      </w:r>
    </w:p>
    <w:p w14:paraId="41BF7022" w14:textId="098A8B3E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b.</w:t>
      </w:r>
      <w:r w:rsidRPr="005D0006">
        <w:tab/>
        <w:t>5,96 %</w:t>
      </w:r>
    </w:p>
    <w:p w14:paraId="14EB9959" w14:textId="6298E623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a.</w:t>
      </w:r>
      <w:r w:rsidRPr="005D0006">
        <w:tab/>
        <w:t>taip, nes IRR viršija nustatytą reikalaujamą grąžą 0,39%.</w:t>
      </w:r>
    </w:p>
    <w:p w14:paraId="36445E5B" w14:textId="5EF3AF03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5D0006">
        <w:t>e.</w:t>
      </w:r>
      <w:r w:rsidRPr="005D0006">
        <w:tab/>
        <w:t>rinktis abu projektus, jeigu pakanka turimų lėšų.</w:t>
      </w:r>
    </w:p>
    <w:p w14:paraId="3876AA2E" w14:textId="7FD2935C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 w:rsidRPr="009979B7">
        <w:t>e. negalima taikyti IRR taisyklės, kadangi turime daugiau negu vieną IRR reikšmę.</w:t>
      </w:r>
    </w:p>
    <w:p w14:paraId="5DF78320" w14:textId="735295E1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 w:rsidRPr="009979B7">
        <w:t>a.</w:t>
      </w:r>
      <w:r w:rsidR="009979B7" w:rsidRPr="009979B7">
        <w:tab/>
        <w:t>15; 50%</w:t>
      </w:r>
    </w:p>
    <w:p w14:paraId="15203529" w14:textId="69A3B688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>
        <w:t xml:space="preserve"> </w:t>
      </w:r>
      <w:r w:rsidR="009979B7" w:rsidRPr="009979B7">
        <w:t>c.</w:t>
      </w:r>
      <w:r w:rsidR="009979B7" w:rsidRPr="009979B7">
        <w:tab/>
        <w:t>29,00%</w:t>
      </w:r>
    </w:p>
    <w:p w14:paraId="51EAB884" w14:textId="48A00C24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 w:rsidRPr="009979B7">
        <w:t>d.</w:t>
      </w:r>
      <w:r w:rsidR="009979B7" w:rsidRPr="009979B7">
        <w:tab/>
        <w:t>1,02</w:t>
      </w:r>
    </w:p>
    <w:p w14:paraId="0E65B875" w14:textId="4BC6B549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>
        <w:t xml:space="preserve"> </w:t>
      </w:r>
      <w:r w:rsidR="009979B7" w:rsidRPr="009979B7">
        <w:t>e.</w:t>
      </w:r>
      <w:r w:rsidR="009979B7" w:rsidRPr="009979B7">
        <w:tab/>
        <w:t>ne; nes PI yra 0,992</w:t>
      </w:r>
    </w:p>
    <w:p w14:paraId="4CED03E9" w14:textId="5D4A7200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979B7" w:rsidRPr="009979B7">
        <w:t>c.</w:t>
      </w:r>
      <w:r w:rsidR="009979B7" w:rsidRPr="009979B7">
        <w:tab/>
        <w:t>Jūs priimtumėte abu projektus, kadangi abiejų PI yra didesnis už 1</w:t>
      </w:r>
    </w:p>
    <w:p w14:paraId="69FFE775" w14:textId="3AB032E9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 </w:t>
      </w:r>
      <w:r w:rsidR="009979B7" w:rsidRPr="009979B7">
        <w:t>d.</w:t>
      </w:r>
      <w:r w:rsidR="009979B7" w:rsidRPr="009979B7">
        <w:tab/>
        <w:t>atmesti projektą, kadangi jo PI yra mažesnė už 1,10</w:t>
      </w:r>
    </w:p>
    <w:p w14:paraId="08ED5ADC" w14:textId="14D9FC3A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A091E" w:rsidRPr="007A091E">
        <w:t>c.</w:t>
      </w:r>
      <w:r w:rsidR="007A091E" w:rsidRPr="007A091E">
        <w:tab/>
        <w:t>1,86 metai</w:t>
      </w:r>
    </w:p>
    <w:p w14:paraId="123A165E" w14:textId="3A170AD3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A091E" w:rsidRPr="007A091E">
        <w:t>e.</w:t>
      </w:r>
      <w:r w:rsidR="007A091E" w:rsidRPr="007A091E">
        <w:tab/>
        <w:t>3,36 metai</w:t>
      </w:r>
    </w:p>
    <w:p w14:paraId="375A947E" w14:textId="37CF079F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A091E">
        <w:t xml:space="preserve"> </w:t>
      </w:r>
      <w:r w:rsidR="007A091E" w:rsidRPr="007A091E">
        <w:t>d.</w:t>
      </w:r>
      <w:r w:rsidR="007A091E" w:rsidRPr="007A091E">
        <w:tab/>
        <w:t>3,71 metai</w:t>
      </w:r>
    </w:p>
    <w:p w14:paraId="0FC9524B" w14:textId="77777777" w:rsidR="00E92FD4" w:rsidRPr="00E92FD4" w:rsidRDefault="005D0006" w:rsidP="00E92FD4">
      <w:pPr>
        <w:pStyle w:val="Sraopastraipa"/>
        <w:numPr>
          <w:ilvl w:val="0"/>
          <w:numId w:val="1"/>
        </w:numPr>
      </w:pPr>
      <w:r>
        <w:t xml:space="preserve"> </w:t>
      </w:r>
      <w:r w:rsidR="00E92FD4" w:rsidRPr="00E92FD4">
        <w:t>e.</w:t>
      </w:r>
      <w:r w:rsidR="00E92FD4" w:rsidRPr="00E92FD4">
        <w:tab/>
        <w:t>ne; kadangi atsipirkimo laikas yra 3,80 metai</w:t>
      </w:r>
    </w:p>
    <w:p w14:paraId="0E30D206" w14:textId="3844467F" w:rsidR="005D0006" w:rsidRDefault="00E92FD4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E92FD4">
        <w:t>e.</w:t>
      </w:r>
      <w:r w:rsidRPr="00E92FD4">
        <w:tab/>
        <w:t>niekada</w:t>
      </w:r>
    </w:p>
    <w:p w14:paraId="51F77201" w14:textId="5FB6BD5A" w:rsidR="005D0006" w:rsidRDefault="005D0006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95562E" w:rsidRPr="0095562E">
        <w:t>c.</w:t>
      </w:r>
      <w:r w:rsidR="0095562E" w:rsidRPr="0095562E">
        <w:tab/>
        <w:t>3,82 metai</w:t>
      </w:r>
    </w:p>
    <w:p w14:paraId="0E463642" w14:textId="77777777" w:rsidR="0095562E" w:rsidRPr="0095562E" w:rsidRDefault="005D0006" w:rsidP="0095562E">
      <w:pPr>
        <w:pStyle w:val="Sraopastraipa"/>
        <w:numPr>
          <w:ilvl w:val="0"/>
          <w:numId w:val="1"/>
        </w:numPr>
      </w:pPr>
      <w:r>
        <w:t xml:space="preserve"> </w:t>
      </w:r>
      <w:r w:rsidR="0095562E" w:rsidRPr="0095562E">
        <w:t>e.</w:t>
      </w:r>
      <w:r w:rsidR="0095562E" w:rsidRPr="0095562E">
        <w:tab/>
        <w:t>atmesti, 3,97 metai</w:t>
      </w:r>
    </w:p>
    <w:p w14:paraId="2D4BCB1C" w14:textId="77777777" w:rsidR="0095562E" w:rsidRPr="0095562E" w:rsidRDefault="0095562E" w:rsidP="0095562E">
      <w:pPr>
        <w:pStyle w:val="Sraopastraipa"/>
        <w:numPr>
          <w:ilvl w:val="0"/>
          <w:numId w:val="1"/>
        </w:numPr>
      </w:pPr>
      <w:r>
        <w:t xml:space="preserve"> </w:t>
      </w:r>
      <w:r w:rsidRPr="0095562E">
        <w:t>e.</w:t>
      </w:r>
      <w:r w:rsidRPr="0095562E">
        <w:tab/>
        <w:t xml:space="preserve">II, III, IV </w:t>
      </w:r>
    </w:p>
    <w:p w14:paraId="4CA08F67" w14:textId="506A176D" w:rsidR="00E716DA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E716DA" w:rsidRPr="00E716DA">
        <w:t>e.</w:t>
      </w:r>
      <w:r w:rsidR="00E716DA" w:rsidRPr="00E716DA">
        <w:tab/>
        <w:t>priimtas, 9,93 procento</w:t>
      </w:r>
    </w:p>
    <w:p w14:paraId="0625022F" w14:textId="68096CD1" w:rsidR="005D0006" w:rsidRDefault="00CB6BFC" w:rsidP="005D0006">
      <w:pPr>
        <w:pStyle w:val="Sraopastraipa"/>
        <w:numPr>
          <w:ilvl w:val="0"/>
          <w:numId w:val="1"/>
        </w:numPr>
      </w:pPr>
      <w:r w:rsidRPr="00CB6BFC">
        <w:t>d.</w:t>
      </w:r>
      <w:r w:rsidRPr="00CB6BFC">
        <w:tab/>
        <w:t>7,11 procento</w:t>
      </w:r>
    </w:p>
    <w:p w14:paraId="05C95F79" w14:textId="404F55A1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CB6BFC" w:rsidRPr="00CB6BFC">
        <w:t>d.</w:t>
      </w:r>
      <w:r w:rsidR="00CB6BFC" w:rsidRPr="00CB6BFC">
        <w:tab/>
        <w:t>9,60 procento</w:t>
      </w:r>
    </w:p>
    <w:p w14:paraId="600FBF4B" w14:textId="05DFDEF1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CB6BFC" w:rsidRPr="00CB6BFC">
        <w:t>d.</w:t>
      </w:r>
      <w:r w:rsidR="00CB6BFC" w:rsidRPr="00CB6BFC">
        <w:tab/>
        <w:t>atmesti; 6,46 procento</w:t>
      </w:r>
    </w:p>
    <w:p w14:paraId="127E9A71" w14:textId="15FBE8B8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CB6BFC" w:rsidRPr="00CB6BFC">
        <w:t>a.</w:t>
      </w:r>
      <w:r w:rsidR="00CB6BFC" w:rsidRPr="00CB6BFC">
        <w:tab/>
        <w:t>13,08 procento</w:t>
      </w:r>
    </w:p>
    <w:p w14:paraId="5622EE3D" w14:textId="0544DB4E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CB6BFC">
        <w:t xml:space="preserve"> </w:t>
      </w:r>
      <w:r w:rsidR="00CB6BFC" w:rsidRPr="00CB6BFC">
        <w:t>e.</w:t>
      </w:r>
      <w:r w:rsidR="00CB6BFC" w:rsidRPr="00CB6BFC">
        <w:tab/>
        <w:t>17,899 procento</w:t>
      </w:r>
    </w:p>
    <w:p w14:paraId="4BA66DA1" w14:textId="131D6A9B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CB6BFC" w:rsidRPr="00CB6BFC">
        <w:t>b.</w:t>
      </w:r>
      <w:r w:rsidR="00CB6BFC" w:rsidRPr="00CB6BFC">
        <w:tab/>
        <w:t>13,94 procento; B</w:t>
      </w:r>
    </w:p>
    <w:p w14:paraId="72575889" w14:textId="40CCBC52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513B82" w:rsidRPr="00513B82">
        <w:t>b.</w:t>
      </w:r>
      <w:r w:rsidR="00513B82" w:rsidRPr="00513B82">
        <w:tab/>
        <w:t>1,05;priimti</w:t>
      </w:r>
    </w:p>
    <w:p w14:paraId="196E94B7" w14:textId="1AF9E294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513B82" w:rsidRPr="00513B82">
        <w:t>b.</w:t>
      </w:r>
      <w:r w:rsidR="00513B82" w:rsidRPr="00513B82">
        <w:tab/>
        <w:t>10,75 procento; priimti</w:t>
      </w:r>
    </w:p>
    <w:p w14:paraId="629E568F" w14:textId="28BBC2E2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513B82" w:rsidRPr="00513B82">
        <w:t>c.</w:t>
      </w:r>
      <w:r w:rsidR="00513B82" w:rsidRPr="00513B82">
        <w:tab/>
        <w:t>7978,72; priimti</w:t>
      </w:r>
    </w:p>
    <w:p w14:paraId="0E4A19E3" w14:textId="396A9896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513B82" w:rsidRPr="00513B82">
        <w:t>c.</w:t>
      </w:r>
      <w:r w:rsidR="00513B82" w:rsidRPr="00513B82">
        <w:tab/>
        <w:t>2,87 metai; atmesti</w:t>
      </w:r>
    </w:p>
    <w:p w14:paraId="143A2316" w14:textId="68F86153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513B82" w:rsidRPr="00513B82">
        <w:t>c.</w:t>
      </w:r>
      <w:r w:rsidR="00513B82" w:rsidRPr="00513B82">
        <w:tab/>
        <w:t>rinktis projektą B ir atmesti projektą A.</w:t>
      </w:r>
    </w:p>
    <w:p w14:paraId="32040BF9" w14:textId="42FE05A2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D383F" w:rsidRPr="007D383F">
        <w:t>e.</w:t>
      </w:r>
      <w:r w:rsidR="007D383F" w:rsidRPr="007D383F">
        <w:tab/>
        <w:t>ignoruoti IRR taisyklę ir rinktis kitus analizės metodus.</w:t>
      </w:r>
    </w:p>
    <w:p w14:paraId="1B645EE0" w14:textId="3020795A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D383F" w:rsidRPr="007D383F">
        <w:t>b.</w:t>
      </w:r>
      <w:r w:rsidR="007D383F" w:rsidRPr="007D383F">
        <w:tab/>
        <w:t>atmesti abu projektus ir A ir B.</w:t>
      </w:r>
    </w:p>
    <w:p w14:paraId="5D167DA2" w14:textId="6484AB21" w:rsidR="00905185" w:rsidRDefault="00905185" w:rsidP="005D0006">
      <w:pPr>
        <w:pStyle w:val="Sraopastraipa"/>
        <w:numPr>
          <w:ilvl w:val="0"/>
          <w:numId w:val="1"/>
        </w:numPr>
      </w:pPr>
      <w:r>
        <w:t xml:space="preserve"> </w:t>
      </w:r>
      <w:r w:rsidR="007D383F" w:rsidRPr="007D383F">
        <w:t>e.</w:t>
      </w:r>
      <w:r w:rsidR="007D383F" w:rsidRPr="007D383F">
        <w:tab/>
        <w:t>šiuo atveju ignoruoti PI metodą.</w:t>
      </w:r>
    </w:p>
    <w:p w14:paraId="6FE4B8C4" w14:textId="3258130C" w:rsidR="00905185" w:rsidRDefault="007D383F" w:rsidP="005D0006">
      <w:pPr>
        <w:pStyle w:val="Sraopastraipa"/>
        <w:numPr>
          <w:ilvl w:val="0"/>
          <w:numId w:val="1"/>
        </w:numPr>
      </w:pPr>
      <w:r>
        <w:t xml:space="preserve"> </w:t>
      </w:r>
      <w:r w:rsidRPr="007D383F">
        <w:t>e.</w:t>
      </w:r>
      <w:r w:rsidRPr="007D383F">
        <w:tab/>
        <w:t>negalima suskaičiuoti AAR nei vienam iš šių projektų.</w:t>
      </w:r>
    </w:p>
    <w:p w14:paraId="5DCE71C6" w14:textId="77777777" w:rsidR="005D0006" w:rsidRDefault="005D0006" w:rsidP="005D0006">
      <w:pPr>
        <w:pStyle w:val="Sraopastraipa"/>
        <w:numPr>
          <w:ilvl w:val="0"/>
          <w:numId w:val="1"/>
        </w:numPr>
      </w:pPr>
    </w:p>
    <w:sectPr w:rsidR="005D0006" w:rsidSect="006F5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0043"/>
    <w:multiLevelType w:val="hybridMultilevel"/>
    <w:tmpl w:val="E048AD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13"/>
    <w:rsid w:val="00513B82"/>
    <w:rsid w:val="005D0006"/>
    <w:rsid w:val="006F52DB"/>
    <w:rsid w:val="007A091E"/>
    <w:rsid w:val="007D383F"/>
    <w:rsid w:val="00905185"/>
    <w:rsid w:val="0095562E"/>
    <w:rsid w:val="009979B7"/>
    <w:rsid w:val="00A57C53"/>
    <w:rsid w:val="00C71313"/>
    <w:rsid w:val="00CB6BFC"/>
    <w:rsid w:val="00DE591C"/>
    <w:rsid w:val="00E02908"/>
    <w:rsid w:val="00E716DA"/>
    <w:rsid w:val="00E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A44"/>
  <w15:chartTrackingRefBased/>
  <w15:docId w15:val="{C35C8693-B29B-4EE0-AE27-44017C5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7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1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1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1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131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131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131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131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131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131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7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131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7131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7131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131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7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Paškevičius</dc:creator>
  <cp:keywords/>
  <dc:description/>
  <cp:lastModifiedBy>Arvydas Paškevičius</cp:lastModifiedBy>
  <cp:revision>11</cp:revision>
  <dcterms:created xsi:type="dcterms:W3CDTF">2024-03-07T12:34:00Z</dcterms:created>
  <dcterms:modified xsi:type="dcterms:W3CDTF">2024-03-07T14:19:00Z</dcterms:modified>
</cp:coreProperties>
</file>